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4F" w:rsidRPr="004B32D4" w:rsidRDefault="0063584F" w:rsidP="0063584F">
      <w:pPr>
        <w:pStyle w:val="NoSpacing"/>
        <w:rPr>
          <w:sz w:val="20"/>
          <w:szCs w:val="20"/>
        </w:rPr>
      </w:pPr>
      <w:bookmarkStart w:id="0" w:name="_GoBack"/>
      <w:bookmarkEnd w:id="0"/>
      <w:r w:rsidRPr="004B32D4">
        <w:rPr>
          <w:sz w:val="20"/>
          <w:szCs w:val="20"/>
        </w:rPr>
        <w:t>Dear working group members,</w:t>
      </w:r>
    </w:p>
    <w:p w:rsidR="0063584F" w:rsidRPr="004B32D4" w:rsidRDefault="0063584F" w:rsidP="0063584F">
      <w:pPr>
        <w:pStyle w:val="NoSpacing"/>
        <w:rPr>
          <w:sz w:val="20"/>
          <w:szCs w:val="20"/>
        </w:rPr>
      </w:pPr>
    </w:p>
    <w:p w:rsidR="00E57A17" w:rsidRPr="004B32D4" w:rsidRDefault="0063584F" w:rsidP="0063584F">
      <w:pPr>
        <w:pStyle w:val="NoSpacing"/>
        <w:rPr>
          <w:sz w:val="20"/>
          <w:szCs w:val="20"/>
        </w:rPr>
      </w:pPr>
      <w:r w:rsidRPr="004B32D4">
        <w:rPr>
          <w:sz w:val="20"/>
          <w:szCs w:val="20"/>
        </w:rPr>
        <w:t>Thanks to everyone who attended the meeting on April 6</w:t>
      </w:r>
      <w:r w:rsidRPr="004B32D4">
        <w:rPr>
          <w:sz w:val="20"/>
          <w:szCs w:val="20"/>
          <w:vertAlign w:val="superscript"/>
        </w:rPr>
        <w:t>th</w:t>
      </w:r>
      <w:r w:rsidRPr="004B32D4">
        <w:rPr>
          <w:sz w:val="20"/>
          <w:szCs w:val="20"/>
        </w:rPr>
        <w:t xml:space="preserve">. We had a good turn out and a good discussion on the </w:t>
      </w:r>
      <w:r w:rsidR="005829C8" w:rsidRPr="004B32D4">
        <w:rPr>
          <w:sz w:val="20"/>
          <w:szCs w:val="20"/>
        </w:rPr>
        <w:t>direction</w:t>
      </w:r>
      <w:r w:rsidRPr="004B32D4">
        <w:rPr>
          <w:sz w:val="20"/>
          <w:szCs w:val="20"/>
        </w:rPr>
        <w:t xml:space="preserve"> of HPXML. </w:t>
      </w:r>
      <w:r w:rsidR="00D21AA8">
        <w:rPr>
          <w:sz w:val="20"/>
          <w:szCs w:val="20"/>
        </w:rPr>
        <w:t>The meeting was recorded</w:t>
      </w:r>
      <w:r w:rsidR="00E57A17" w:rsidRPr="004B32D4">
        <w:rPr>
          <w:sz w:val="20"/>
          <w:szCs w:val="20"/>
        </w:rPr>
        <w:t xml:space="preserve">, so if anyone would like </w:t>
      </w:r>
      <w:r w:rsidR="00182306" w:rsidRPr="004B32D4">
        <w:rPr>
          <w:sz w:val="20"/>
          <w:szCs w:val="20"/>
        </w:rPr>
        <w:t>a copy of the recording</w:t>
      </w:r>
      <w:r w:rsidR="00E57A17" w:rsidRPr="004B32D4">
        <w:rPr>
          <w:sz w:val="20"/>
          <w:szCs w:val="20"/>
        </w:rPr>
        <w:t xml:space="preserve">, let me know and I will forward the file. </w:t>
      </w:r>
    </w:p>
    <w:p w:rsidR="00E57A17" w:rsidRPr="004B32D4" w:rsidRDefault="00E57A17" w:rsidP="0063584F">
      <w:pPr>
        <w:pStyle w:val="NoSpacing"/>
        <w:rPr>
          <w:sz w:val="20"/>
          <w:szCs w:val="20"/>
        </w:rPr>
      </w:pPr>
    </w:p>
    <w:p w:rsidR="0063584F" w:rsidRPr="004B32D4" w:rsidRDefault="0063584F" w:rsidP="0063584F">
      <w:pPr>
        <w:pStyle w:val="NoSpacing"/>
        <w:rPr>
          <w:sz w:val="20"/>
          <w:szCs w:val="20"/>
        </w:rPr>
      </w:pPr>
      <w:r w:rsidRPr="004B32D4">
        <w:rPr>
          <w:sz w:val="20"/>
          <w:szCs w:val="20"/>
        </w:rPr>
        <w:t>Below is a summary of what was discussed and next steps.</w:t>
      </w:r>
    </w:p>
    <w:p w:rsidR="0063584F" w:rsidRPr="004B32D4" w:rsidRDefault="0063584F" w:rsidP="0063584F">
      <w:pPr>
        <w:pStyle w:val="NoSpacing"/>
        <w:rPr>
          <w:b/>
          <w:sz w:val="20"/>
          <w:szCs w:val="20"/>
          <w:u w:val="single"/>
        </w:rPr>
      </w:pPr>
    </w:p>
    <w:p w:rsidR="0063584F" w:rsidRPr="004B32D4" w:rsidRDefault="0063584F" w:rsidP="0063584F">
      <w:pPr>
        <w:pStyle w:val="NoSpacing"/>
        <w:rPr>
          <w:b/>
          <w:sz w:val="20"/>
          <w:szCs w:val="20"/>
          <w:u w:val="single"/>
        </w:rPr>
      </w:pPr>
      <w:r w:rsidRPr="004B32D4">
        <w:rPr>
          <w:b/>
          <w:sz w:val="20"/>
          <w:szCs w:val="20"/>
          <w:u w:val="single"/>
        </w:rPr>
        <w:t>Next version release</w:t>
      </w:r>
    </w:p>
    <w:p w:rsidR="0063584F" w:rsidRPr="004B32D4" w:rsidRDefault="0063584F" w:rsidP="0063584F">
      <w:pPr>
        <w:pStyle w:val="NoSpacing"/>
        <w:rPr>
          <w:sz w:val="20"/>
          <w:szCs w:val="20"/>
        </w:rPr>
      </w:pPr>
      <w:r w:rsidRPr="004B32D4">
        <w:rPr>
          <w:sz w:val="20"/>
          <w:szCs w:val="20"/>
        </w:rPr>
        <w:t>The next minor version release (v2.2) of HPXML will be on May 14</w:t>
      </w:r>
      <w:r w:rsidRPr="004B32D4">
        <w:rPr>
          <w:sz w:val="20"/>
          <w:szCs w:val="20"/>
          <w:vertAlign w:val="superscript"/>
        </w:rPr>
        <w:t>th</w:t>
      </w:r>
      <w:r w:rsidRPr="004B32D4">
        <w:rPr>
          <w:sz w:val="20"/>
          <w:szCs w:val="20"/>
        </w:rPr>
        <w:t xml:space="preserve">. Noel </w:t>
      </w:r>
      <w:r w:rsidR="00A40706" w:rsidRPr="004B32D4">
        <w:rPr>
          <w:sz w:val="20"/>
          <w:szCs w:val="20"/>
        </w:rPr>
        <w:t xml:space="preserve">Merket (NREL) </w:t>
      </w:r>
      <w:r w:rsidRPr="004B32D4">
        <w:rPr>
          <w:sz w:val="20"/>
          <w:szCs w:val="20"/>
        </w:rPr>
        <w:t>will be following up with several people to provide input into open issues. As always, feel f</w:t>
      </w:r>
      <w:r w:rsidR="006B7A6D" w:rsidRPr="004B32D4">
        <w:rPr>
          <w:sz w:val="20"/>
          <w:szCs w:val="20"/>
        </w:rPr>
        <w:t xml:space="preserve">ree to add your thoughts on recommended changes to HPXML on </w:t>
      </w:r>
      <w:hyperlink r:id="rId6" w:history="1">
        <w:r w:rsidR="006B7A6D" w:rsidRPr="004B32D4">
          <w:rPr>
            <w:rStyle w:val="Hyperlink"/>
            <w:sz w:val="20"/>
            <w:szCs w:val="20"/>
          </w:rPr>
          <w:t>GitHub</w:t>
        </w:r>
      </w:hyperlink>
      <w:r w:rsidR="006B7A6D" w:rsidRPr="004B32D4">
        <w:rPr>
          <w:sz w:val="20"/>
          <w:szCs w:val="20"/>
        </w:rPr>
        <w:t xml:space="preserve">. </w:t>
      </w:r>
    </w:p>
    <w:p w:rsidR="0063584F" w:rsidRPr="004B32D4" w:rsidRDefault="0063584F" w:rsidP="0063584F">
      <w:pPr>
        <w:pStyle w:val="NoSpacing"/>
        <w:rPr>
          <w:sz w:val="20"/>
          <w:szCs w:val="20"/>
        </w:rPr>
      </w:pPr>
    </w:p>
    <w:p w:rsidR="009017D9" w:rsidRPr="004B32D4" w:rsidRDefault="00014FF8" w:rsidP="0063584F">
      <w:pPr>
        <w:pStyle w:val="NoSpacing"/>
        <w:rPr>
          <w:b/>
          <w:sz w:val="20"/>
          <w:szCs w:val="20"/>
          <w:u w:val="single"/>
        </w:rPr>
      </w:pPr>
      <w:r w:rsidRPr="004B32D4">
        <w:rPr>
          <w:b/>
          <w:sz w:val="20"/>
          <w:szCs w:val="20"/>
          <w:u w:val="single"/>
        </w:rPr>
        <w:t>HPXML</w:t>
      </w:r>
      <w:r w:rsidR="00A40706" w:rsidRPr="004B32D4">
        <w:rPr>
          <w:b/>
          <w:sz w:val="20"/>
          <w:szCs w:val="20"/>
          <w:u w:val="single"/>
        </w:rPr>
        <w:t xml:space="preserve"> </w:t>
      </w:r>
      <w:r w:rsidR="009017D9" w:rsidRPr="004B32D4">
        <w:rPr>
          <w:b/>
          <w:sz w:val="20"/>
          <w:szCs w:val="20"/>
          <w:u w:val="single"/>
        </w:rPr>
        <w:t>Roadmap</w:t>
      </w:r>
    </w:p>
    <w:p w:rsidR="00CD6D79" w:rsidRDefault="00A40706" w:rsidP="0063584F">
      <w:pPr>
        <w:pStyle w:val="NoSpacing"/>
        <w:rPr>
          <w:sz w:val="20"/>
          <w:szCs w:val="20"/>
        </w:rPr>
      </w:pPr>
      <w:r w:rsidRPr="004B32D4">
        <w:rPr>
          <w:sz w:val="20"/>
          <w:szCs w:val="20"/>
        </w:rPr>
        <w:t>The Home Performance Coalition (HPC)</w:t>
      </w:r>
      <w:r w:rsidR="009017D9" w:rsidRPr="004B32D4">
        <w:rPr>
          <w:sz w:val="20"/>
          <w:szCs w:val="20"/>
        </w:rPr>
        <w:t xml:space="preserve"> has funding to </w:t>
      </w:r>
      <w:r w:rsidR="00CD6D79" w:rsidRPr="004B32D4">
        <w:rPr>
          <w:sz w:val="20"/>
          <w:szCs w:val="20"/>
        </w:rPr>
        <w:t>write</w:t>
      </w:r>
      <w:r w:rsidRPr="004B32D4">
        <w:rPr>
          <w:sz w:val="20"/>
          <w:szCs w:val="20"/>
        </w:rPr>
        <w:t xml:space="preserve"> a data standards roadmap </w:t>
      </w:r>
      <w:r w:rsidR="00CD6D79" w:rsidRPr="004B32D4">
        <w:rPr>
          <w:sz w:val="20"/>
          <w:szCs w:val="20"/>
        </w:rPr>
        <w:t xml:space="preserve">that will communicate to industry stakeholders the vision of HPXML and the high-level activities needed to achieve that vision. The roadmap comes at a crucial stage in the </w:t>
      </w:r>
      <w:r w:rsidR="00141452">
        <w:rPr>
          <w:sz w:val="20"/>
          <w:szCs w:val="20"/>
        </w:rPr>
        <w:t>development</w:t>
      </w:r>
      <w:r w:rsidR="00CD6D79" w:rsidRPr="004B32D4">
        <w:rPr>
          <w:sz w:val="20"/>
          <w:szCs w:val="20"/>
        </w:rPr>
        <w:t xml:space="preserve"> of the standard. HPXML will be meaningful only if it is widely adopted. Since we haven’t seen the </w:t>
      </w:r>
      <w:r w:rsidR="004B32D4" w:rsidRPr="004B32D4">
        <w:rPr>
          <w:sz w:val="20"/>
          <w:szCs w:val="20"/>
        </w:rPr>
        <w:t xml:space="preserve">level of uptake we had </w:t>
      </w:r>
      <w:r w:rsidR="004B32D4">
        <w:rPr>
          <w:sz w:val="20"/>
          <w:szCs w:val="20"/>
        </w:rPr>
        <w:t xml:space="preserve">initially </w:t>
      </w:r>
      <w:r w:rsidR="004B32D4" w:rsidRPr="004B32D4">
        <w:rPr>
          <w:sz w:val="20"/>
          <w:szCs w:val="20"/>
        </w:rPr>
        <w:t>hoped for</w:t>
      </w:r>
      <w:r w:rsidR="00CD6D79" w:rsidRPr="004B32D4">
        <w:rPr>
          <w:sz w:val="20"/>
          <w:szCs w:val="20"/>
        </w:rPr>
        <w:t>, this will be an important opportunity to speak with stakeholders that have not adopted the standard to determine the value proposition</w:t>
      </w:r>
      <w:r w:rsidR="003E2CC1">
        <w:rPr>
          <w:sz w:val="20"/>
          <w:szCs w:val="20"/>
        </w:rPr>
        <w:t xml:space="preserve"> (business case)</w:t>
      </w:r>
      <w:r w:rsidR="003E2CC1" w:rsidRPr="004B32D4">
        <w:rPr>
          <w:sz w:val="20"/>
          <w:szCs w:val="20"/>
        </w:rPr>
        <w:t xml:space="preserve"> </w:t>
      </w:r>
      <w:r w:rsidR="00CD6D79" w:rsidRPr="004B32D4">
        <w:rPr>
          <w:sz w:val="20"/>
          <w:szCs w:val="20"/>
        </w:rPr>
        <w:t>of HPXML</w:t>
      </w:r>
      <w:r w:rsidR="004B32D4">
        <w:rPr>
          <w:sz w:val="20"/>
          <w:szCs w:val="20"/>
        </w:rPr>
        <w:t xml:space="preserve"> </w:t>
      </w:r>
      <w:r w:rsidR="00CD6D79" w:rsidRPr="004B32D4">
        <w:rPr>
          <w:sz w:val="20"/>
          <w:szCs w:val="20"/>
        </w:rPr>
        <w:t>and how it should be effectively communicated to stakeholders to increase its adoption.</w:t>
      </w:r>
    </w:p>
    <w:p w:rsidR="0054653E" w:rsidRDefault="0054653E" w:rsidP="0063584F">
      <w:pPr>
        <w:pStyle w:val="NoSpacing"/>
        <w:rPr>
          <w:sz w:val="20"/>
          <w:szCs w:val="20"/>
        </w:rPr>
      </w:pPr>
    </w:p>
    <w:p w:rsidR="003E2CC1" w:rsidRDefault="003E2CC1" w:rsidP="0063584F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Action Items:</w:t>
      </w:r>
    </w:p>
    <w:p w:rsidR="003E2CC1" w:rsidRDefault="003E2CC1" w:rsidP="0063584F">
      <w:pPr>
        <w:pStyle w:val="NoSpacing"/>
        <w:rPr>
          <w:b/>
          <w:sz w:val="20"/>
          <w:szCs w:val="20"/>
          <w:u w:val="single"/>
        </w:rPr>
      </w:pPr>
    </w:p>
    <w:p w:rsidR="003E2CC1" w:rsidRDefault="00F83E13" w:rsidP="00F83E1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April 22</w:t>
      </w:r>
      <w:r w:rsidRPr="00F83E13">
        <w:rPr>
          <w:sz w:val="20"/>
          <w:szCs w:val="20"/>
          <w:vertAlign w:val="superscript"/>
        </w:rPr>
        <w:t>nd</w:t>
      </w:r>
      <w:r w:rsidR="00506577">
        <w:rPr>
          <w:sz w:val="20"/>
          <w:szCs w:val="20"/>
        </w:rPr>
        <w:t xml:space="preserve"> – I will be convening a</w:t>
      </w:r>
      <w:r w:rsidR="003E2CC1" w:rsidRPr="004B32D4">
        <w:rPr>
          <w:sz w:val="20"/>
          <w:szCs w:val="20"/>
        </w:rPr>
        <w:t xml:space="preserve"> </w:t>
      </w:r>
      <w:r w:rsidR="003E2CC1">
        <w:rPr>
          <w:sz w:val="20"/>
          <w:szCs w:val="20"/>
        </w:rPr>
        <w:t xml:space="preserve">steering committee made up of WG-5 members </w:t>
      </w:r>
      <w:r w:rsidR="003E2CC1" w:rsidRPr="004B32D4">
        <w:rPr>
          <w:sz w:val="20"/>
          <w:szCs w:val="20"/>
        </w:rPr>
        <w:t xml:space="preserve">to provide direction and input into the scope </w:t>
      </w:r>
      <w:r w:rsidR="00506577">
        <w:rPr>
          <w:sz w:val="20"/>
          <w:szCs w:val="20"/>
        </w:rPr>
        <w:t xml:space="preserve">of </w:t>
      </w:r>
      <w:r w:rsidR="003E2CC1" w:rsidRPr="004B32D4">
        <w:rPr>
          <w:sz w:val="20"/>
          <w:szCs w:val="20"/>
        </w:rPr>
        <w:t>and pr</w:t>
      </w:r>
      <w:r w:rsidR="00506577">
        <w:rPr>
          <w:sz w:val="20"/>
          <w:szCs w:val="20"/>
        </w:rPr>
        <w:t xml:space="preserve">ocess for </w:t>
      </w:r>
      <w:r>
        <w:rPr>
          <w:sz w:val="20"/>
          <w:szCs w:val="20"/>
        </w:rPr>
        <w:t>completing the roadmap</w:t>
      </w:r>
    </w:p>
    <w:p w:rsidR="003E2CC1" w:rsidRDefault="003E2CC1" w:rsidP="003E2CC1">
      <w:pPr>
        <w:pStyle w:val="NoSpacing"/>
        <w:ind w:left="720"/>
        <w:rPr>
          <w:sz w:val="20"/>
          <w:szCs w:val="20"/>
        </w:rPr>
      </w:pPr>
    </w:p>
    <w:p w:rsidR="003E2CC1" w:rsidRDefault="00F83E13" w:rsidP="0063584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May 6</w:t>
      </w:r>
      <w:r w:rsidRPr="00F83E1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Complete outline of roadmap. Several areas of focus that came from working group members include:</w:t>
      </w:r>
    </w:p>
    <w:p w:rsidR="0054653E" w:rsidRDefault="0054653E" w:rsidP="0063584F">
      <w:pPr>
        <w:pStyle w:val="NoSpacing"/>
        <w:rPr>
          <w:sz w:val="20"/>
          <w:szCs w:val="20"/>
        </w:rPr>
      </w:pPr>
    </w:p>
    <w:p w:rsidR="0054653E" w:rsidRDefault="00141452" w:rsidP="0054653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0B6B17">
        <w:rPr>
          <w:b/>
          <w:sz w:val="20"/>
          <w:szCs w:val="20"/>
        </w:rPr>
        <w:t xml:space="preserve">Clearly </w:t>
      </w:r>
      <w:r w:rsidR="006942FD" w:rsidRPr="000B6B17">
        <w:rPr>
          <w:b/>
          <w:sz w:val="20"/>
          <w:szCs w:val="20"/>
        </w:rPr>
        <w:t xml:space="preserve">define and </w:t>
      </w:r>
      <w:r w:rsidRPr="000B6B17">
        <w:rPr>
          <w:b/>
          <w:sz w:val="20"/>
          <w:szCs w:val="20"/>
        </w:rPr>
        <w:t>communicate the</w:t>
      </w:r>
      <w:r w:rsidR="0054653E" w:rsidRPr="000B6B17">
        <w:rPr>
          <w:b/>
          <w:sz w:val="20"/>
          <w:szCs w:val="20"/>
        </w:rPr>
        <w:t xml:space="preserve"> value proposition of HPXML </w:t>
      </w:r>
      <w:r w:rsidRPr="000B6B17">
        <w:rPr>
          <w:b/>
          <w:sz w:val="20"/>
          <w:szCs w:val="20"/>
        </w:rPr>
        <w:t>to</w:t>
      </w:r>
      <w:r w:rsidR="0054653E" w:rsidRPr="000B6B17">
        <w:rPr>
          <w:b/>
          <w:sz w:val="20"/>
          <w:szCs w:val="20"/>
        </w:rPr>
        <w:t xml:space="preserve"> uti</w:t>
      </w:r>
      <w:r w:rsidR="00D21AA8" w:rsidRPr="000B6B17">
        <w:rPr>
          <w:b/>
          <w:sz w:val="20"/>
          <w:szCs w:val="20"/>
        </w:rPr>
        <w:t>lities</w:t>
      </w:r>
      <w:r w:rsidRPr="000B6B17">
        <w:rPr>
          <w:b/>
          <w:sz w:val="20"/>
          <w:szCs w:val="20"/>
        </w:rPr>
        <w:t xml:space="preserve"> and other stakeholders</w:t>
      </w:r>
      <w:r w:rsidR="00D21AA8" w:rsidRPr="000B6B17">
        <w:rPr>
          <w:b/>
          <w:sz w:val="20"/>
          <w:szCs w:val="20"/>
        </w:rPr>
        <w:t xml:space="preserve"> </w:t>
      </w:r>
      <w:r w:rsidRPr="000B6B17">
        <w:rPr>
          <w:b/>
          <w:sz w:val="20"/>
          <w:szCs w:val="20"/>
        </w:rPr>
        <w:t>to encourage broad-based adoption</w:t>
      </w:r>
      <w:r w:rsidR="006942FD">
        <w:rPr>
          <w:sz w:val="20"/>
          <w:szCs w:val="20"/>
        </w:rPr>
        <w:t>. Presumably “value” will be defined around a specific solution or economic opportunity</w:t>
      </w:r>
      <w:r w:rsidR="000B6B17">
        <w:rPr>
          <w:sz w:val="20"/>
          <w:szCs w:val="20"/>
        </w:rPr>
        <w:t xml:space="preserve"> </w:t>
      </w:r>
      <w:r w:rsidR="006942FD">
        <w:rPr>
          <w:sz w:val="20"/>
          <w:szCs w:val="20"/>
        </w:rPr>
        <w:t xml:space="preserve">HPXML provides to stakeholders. A few opportunities </w:t>
      </w:r>
      <w:r w:rsidR="001B268A">
        <w:rPr>
          <w:sz w:val="20"/>
          <w:szCs w:val="20"/>
        </w:rPr>
        <w:t xml:space="preserve">identified </w:t>
      </w:r>
      <w:r w:rsidR="006942FD">
        <w:rPr>
          <w:sz w:val="20"/>
          <w:szCs w:val="20"/>
        </w:rPr>
        <w:t>include:</w:t>
      </w:r>
    </w:p>
    <w:p w:rsidR="006942FD" w:rsidRDefault="001B268A" w:rsidP="006942FD">
      <w:pPr>
        <w:pStyle w:val="NoSpacing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Ability for programs to</w:t>
      </w:r>
      <w:r w:rsidR="000B6B17">
        <w:rPr>
          <w:sz w:val="20"/>
          <w:szCs w:val="20"/>
        </w:rPr>
        <w:t xml:space="preserve"> </w:t>
      </w:r>
      <w:r w:rsidR="005D3BAA">
        <w:rPr>
          <w:sz w:val="20"/>
          <w:szCs w:val="20"/>
        </w:rPr>
        <w:t>send evaluators a high quality dataset</w:t>
      </w:r>
    </w:p>
    <w:p w:rsidR="005D3BAA" w:rsidRDefault="001B268A" w:rsidP="006942FD">
      <w:pPr>
        <w:pStyle w:val="NoSpacing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Enabling manufacturers </w:t>
      </w:r>
      <w:r w:rsidR="00F83E13">
        <w:rPr>
          <w:sz w:val="20"/>
          <w:szCs w:val="20"/>
        </w:rPr>
        <w:t>to send data from products to software</w:t>
      </w:r>
    </w:p>
    <w:p w:rsidR="001B268A" w:rsidRDefault="001B268A" w:rsidP="006942FD">
      <w:pPr>
        <w:pStyle w:val="NoSpacing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Standardizing required data for utility rebate programs</w:t>
      </w:r>
    </w:p>
    <w:p w:rsidR="001B268A" w:rsidRPr="004B32D4" w:rsidRDefault="001B268A" w:rsidP="006942FD">
      <w:pPr>
        <w:pStyle w:val="NoSpacing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Coordinating with PAYS and on-bill financing </w:t>
      </w:r>
    </w:p>
    <w:p w:rsidR="00141452" w:rsidRDefault="00141452" w:rsidP="00141452">
      <w:pPr>
        <w:pStyle w:val="NoSpacing"/>
        <w:ind w:left="360"/>
        <w:rPr>
          <w:sz w:val="20"/>
          <w:szCs w:val="20"/>
        </w:rPr>
      </w:pPr>
    </w:p>
    <w:p w:rsidR="00141452" w:rsidRDefault="000B6B17" w:rsidP="0054653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0B6B17">
        <w:rPr>
          <w:b/>
          <w:sz w:val="20"/>
          <w:szCs w:val="20"/>
        </w:rPr>
        <w:t>Restructure HPXML to allow software developers to specify measures better</w:t>
      </w:r>
      <w:r>
        <w:rPr>
          <w:sz w:val="20"/>
          <w:szCs w:val="20"/>
        </w:rPr>
        <w:t>. This issue will likely need to be resolved in version 3.0 because it will require breaking changes. I will be following up with developers to better understand the issue and potential solution.</w:t>
      </w:r>
    </w:p>
    <w:p w:rsidR="000B6B17" w:rsidRDefault="000B6B17" w:rsidP="000B6B17">
      <w:pPr>
        <w:pStyle w:val="NoSpacing"/>
        <w:ind w:left="720"/>
        <w:rPr>
          <w:sz w:val="20"/>
          <w:szCs w:val="20"/>
        </w:rPr>
      </w:pPr>
    </w:p>
    <w:p w:rsidR="00141452" w:rsidRPr="000B6B17" w:rsidRDefault="0054653E" w:rsidP="00ED5582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 w:rsidRPr="000B6B17">
        <w:rPr>
          <w:b/>
          <w:sz w:val="20"/>
          <w:szCs w:val="20"/>
        </w:rPr>
        <w:t xml:space="preserve">Engage the authors of </w:t>
      </w:r>
      <w:r w:rsidR="00141452" w:rsidRPr="000B6B17">
        <w:rPr>
          <w:b/>
          <w:sz w:val="20"/>
          <w:szCs w:val="20"/>
        </w:rPr>
        <w:t>Technical Resource Manuals (TRM)</w:t>
      </w:r>
      <w:r w:rsidRPr="000B6B17">
        <w:rPr>
          <w:b/>
          <w:sz w:val="20"/>
          <w:szCs w:val="20"/>
        </w:rPr>
        <w:t xml:space="preserve"> </w:t>
      </w:r>
      <w:r w:rsidR="00141452" w:rsidRPr="000B6B17">
        <w:rPr>
          <w:b/>
          <w:sz w:val="20"/>
          <w:szCs w:val="20"/>
        </w:rPr>
        <w:t>to facilitate alignment between program evaluation data requirements and HPXML</w:t>
      </w:r>
    </w:p>
    <w:p w:rsidR="00141452" w:rsidRPr="004B32D4" w:rsidRDefault="00141452" w:rsidP="00ED5582">
      <w:pPr>
        <w:pStyle w:val="NoSpacing"/>
        <w:rPr>
          <w:sz w:val="20"/>
          <w:szCs w:val="20"/>
        </w:rPr>
      </w:pPr>
    </w:p>
    <w:p w:rsidR="00AC7A07" w:rsidRPr="004B32D4" w:rsidRDefault="006942FD" w:rsidP="00ED5582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Roadmap Timeline</w:t>
      </w:r>
    </w:p>
    <w:p w:rsidR="008E5320" w:rsidRPr="004B32D4" w:rsidRDefault="008E5320" w:rsidP="00ED5582">
      <w:pPr>
        <w:pStyle w:val="NoSpacing"/>
        <w:rPr>
          <w:sz w:val="20"/>
          <w:szCs w:val="20"/>
        </w:rPr>
      </w:pPr>
    </w:p>
    <w:p w:rsidR="00CB27A7" w:rsidRPr="004B32D4" w:rsidRDefault="00014FF8" w:rsidP="00ED5582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4B32D4">
        <w:rPr>
          <w:sz w:val="20"/>
          <w:szCs w:val="20"/>
        </w:rPr>
        <w:t>Circulate draft roadmap to all working group members for comment by June 1</w:t>
      </w:r>
      <w:r w:rsidRPr="004B32D4">
        <w:rPr>
          <w:sz w:val="20"/>
          <w:szCs w:val="20"/>
          <w:vertAlign w:val="superscript"/>
        </w:rPr>
        <w:t>st</w:t>
      </w:r>
    </w:p>
    <w:p w:rsidR="00014FF8" w:rsidRPr="004B32D4" w:rsidRDefault="00014FF8" w:rsidP="00ED5582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4B32D4">
        <w:rPr>
          <w:sz w:val="20"/>
          <w:szCs w:val="20"/>
        </w:rPr>
        <w:t>Convene working group meeting in mid-June to discuss comme</w:t>
      </w:r>
      <w:r w:rsidR="009C0907">
        <w:rPr>
          <w:sz w:val="20"/>
          <w:szCs w:val="20"/>
        </w:rPr>
        <w:t>nts</w:t>
      </w:r>
    </w:p>
    <w:p w:rsidR="006942FD" w:rsidRPr="003E2CC1" w:rsidRDefault="00014FF8" w:rsidP="003E2CC1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4B32D4">
        <w:rPr>
          <w:sz w:val="20"/>
          <w:szCs w:val="20"/>
        </w:rPr>
        <w:t>Publish final draft of roadmap by June 30</w:t>
      </w:r>
      <w:r w:rsidRPr="004B32D4">
        <w:rPr>
          <w:sz w:val="20"/>
          <w:szCs w:val="20"/>
          <w:vertAlign w:val="superscript"/>
        </w:rPr>
        <w:t>th</w:t>
      </w:r>
    </w:p>
    <w:sectPr w:rsidR="006942FD" w:rsidRPr="003E2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D45"/>
    <w:multiLevelType w:val="hybridMultilevel"/>
    <w:tmpl w:val="79DC7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B1EC8"/>
    <w:multiLevelType w:val="hybridMultilevel"/>
    <w:tmpl w:val="4E429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37571"/>
    <w:multiLevelType w:val="hybridMultilevel"/>
    <w:tmpl w:val="9A1E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44D4D"/>
    <w:multiLevelType w:val="hybridMultilevel"/>
    <w:tmpl w:val="7EDC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3780A"/>
    <w:multiLevelType w:val="hybridMultilevel"/>
    <w:tmpl w:val="DA627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60BCF"/>
    <w:multiLevelType w:val="hybridMultilevel"/>
    <w:tmpl w:val="7166B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4F"/>
    <w:rsid w:val="00014FF8"/>
    <w:rsid w:val="00057A36"/>
    <w:rsid w:val="000B6B17"/>
    <w:rsid w:val="000F50BD"/>
    <w:rsid w:val="00124FA5"/>
    <w:rsid w:val="00141452"/>
    <w:rsid w:val="00145A34"/>
    <w:rsid w:val="00182306"/>
    <w:rsid w:val="001B268A"/>
    <w:rsid w:val="00336775"/>
    <w:rsid w:val="003B2806"/>
    <w:rsid w:val="003D34B5"/>
    <w:rsid w:val="003E2CC1"/>
    <w:rsid w:val="00423B63"/>
    <w:rsid w:val="00450048"/>
    <w:rsid w:val="00460EFA"/>
    <w:rsid w:val="004B32D4"/>
    <w:rsid w:val="004B41C8"/>
    <w:rsid w:val="004C7CF7"/>
    <w:rsid w:val="00506577"/>
    <w:rsid w:val="0054653E"/>
    <w:rsid w:val="005829C8"/>
    <w:rsid w:val="005D38F7"/>
    <w:rsid w:val="005D3BAA"/>
    <w:rsid w:val="00632747"/>
    <w:rsid w:val="0063584F"/>
    <w:rsid w:val="006942FD"/>
    <w:rsid w:val="006B7A6D"/>
    <w:rsid w:val="008D39A8"/>
    <w:rsid w:val="008E5320"/>
    <w:rsid w:val="009017D9"/>
    <w:rsid w:val="009A1422"/>
    <w:rsid w:val="009C0907"/>
    <w:rsid w:val="00A40706"/>
    <w:rsid w:val="00AC7A07"/>
    <w:rsid w:val="00AD5F5C"/>
    <w:rsid w:val="00B1614A"/>
    <w:rsid w:val="00BA1D0C"/>
    <w:rsid w:val="00BB6716"/>
    <w:rsid w:val="00C843C2"/>
    <w:rsid w:val="00CB27A7"/>
    <w:rsid w:val="00CB7C1A"/>
    <w:rsid w:val="00CD6D79"/>
    <w:rsid w:val="00D21AA8"/>
    <w:rsid w:val="00D3194B"/>
    <w:rsid w:val="00D7119A"/>
    <w:rsid w:val="00DC66C3"/>
    <w:rsid w:val="00DF09A6"/>
    <w:rsid w:val="00E530B4"/>
    <w:rsid w:val="00E57A17"/>
    <w:rsid w:val="00ED5582"/>
    <w:rsid w:val="00F8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8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0E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3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8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0E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3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github.com/hpxmlwg/hpx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Caracino</dc:creator>
  <cp:lastModifiedBy>Julie Caracino</cp:lastModifiedBy>
  <cp:revision>2</cp:revision>
  <cp:lastPrinted>2016-04-15T19:53:00Z</cp:lastPrinted>
  <dcterms:created xsi:type="dcterms:W3CDTF">2016-10-11T18:23:00Z</dcterms:created>
  <dcterms:modified xsi:type="dcterms:W3CDTF">2016-10-11T18:23:00Z</dcterms:modified>
</cp:coreProperties>
</file>