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3335" w14:textId="77777777" w:rsidR="001D07A4" w:rsidRDefault="001D07A4" w:rsidP="001D07A4">
      <w:pPr>
        <w:pStyle w:val="NoSpacing"/>
        <w:jc w:val="center"/>
        <w:rPr>
          <w:b/>
          <w:sz w:val="32"/>
        </w:rPr>
      </w:pPr>
      <w:r>
        <w:rPr>
          <w:b/>
          <w:sz w:val="32"/>
        </w:rPr>
        <w:t>MEETING NOTES</w:t>
      </w:r>
    </w:p>
    <w:p w14:paraId="56D34594" w14:textId="77777777" w:rsidR="001D07A4" w:rsidRDefault="001D07A4" w:rsidP="001D07A4">
      <w:pPr>
        <w:pStyle w:val="NoSpacing"/>
        <w:jc w:val="center"/>
        <w:rPr>
          <w:b/>
          <w:sz w:val="28"/>
        </w:rPr>
      </w:pPr>
    </w:p>
    <w:p w14:paraId="022129FE" w14:textId="77777777" w:rsidR="001D07A4" w:rsidRDefault="001D07A4" w:rsidP="001D07A4">
      <w:pPr>
        <w:pStyle w:val="NoSpacing"/>
        <w:rPr>
          <w:b/>
          <w:sz w:val="28"/>
        </w:rPr>
      </w:pPr>
    </w:p>
    <w:p w14:paraId="4D54A5FA" w14:textId="77777777" w:rsidR="001D07A4" w:rsidRDefault="001D07A4" w:rsidP="001D07A4">
      <w:pPr>
        <w:pStyle w:val="NoSpacing"/>
        <w:rPr>
          <w:sz w:val="24"/>
        </w:rPr>
      </w:pPr>
      <w:r>
        <w:rPr>
          <w:sz w:val="24"/>
        </w:rPr>
        <w:t xml:space="preserve">HPXML Working Group </w:t>
      </w:r>
    </w:p>
    <w:p w14:paraId="43704436" w14:textId="77777777" w:rsidR="001D07A4" w:rsidRDefault="00813947" w:rsidP="001D07A4">
      <w:pPr>
        <w:pStyle w:val="NoSpacing"/>
        <w:rPr>
          <w:sz w:val="24"/>
        </w:rPr>
      </w:pPr>
      <w:r>
        <w:rPr>
          <w:sz w:val="24"/>
        </w:rPr>
        <w:t>January 31, 2017</w:t>
      </w:r>
    </w:p>
    <w:p w14:paraId="44F594AC" w14:textId="77777777" w:rsidR="0063584F" w:rsidRDefault="0063584F" w:rsidP="0063584F">
      <w:pPr>
        <w:pStyle w:val="NoSpacing"/>
        <w:rPr>
          <w:b/>
          <w:sz w:val="20"/>
          <w:szCs w:val="20"/>
          <w:u w:val="single"/>
        </w:rPr>
      </w:pPr>
    </w:p>
    <w:p w14:paraId="1C556826" w14:textId="77777777" w:rsidR="001D07A4" w:rsidRPr="004B32D4" w:rsidRDefault="001D07A4" w:rsidP="0063584F">
      <w:pPr>
        <w:pStyle w:val="NoSpacing"/>
        <w:rPr>
          <w:b/>
          <w:sz w:val="20"/>
          <w:szCs w:val="20"/>
          <w:u w:val="single"/>
        </w:rPr>
      </w:pPr>
    </w:p>
    <w:p w14:paraId="13892F3B" w14:textId="77777777" w:rsidR="00813947" w:rsidRPr="00813947" w:rsidRDefault="00813947" w:rsidP="00813947">
      <w:pPr>
        <w:pStyle w:val="NoSpacing"/>
        <w:rPr>
          <w:b/>
          <w:sz w:val="24"/>
          <w:szCs w:val="20"/>
        </w:rPr>
      </w:pPr>
      <w:r w:rsidRPr="00813947">
        <w:rPr>
          <w:b/>
          <w:bCs/>
          <w:sz w:val="24"/>
          <w:szCs w:val="20"/>
          <w:u w:val="single"/>
        </w:rPr>
        <w:t>HPC National Home Performance Conference</w:t>
      </w:r>
    </w:p>
    <w:p w14:paraId="10E5B178" w14:textId="77777777" w:rsidR="00813947" w:rsidRPr="00813947" w:rsidRDefault="00813947" w:rsidP="00813947">
      <w:pPr>
        <w:pStyle w:val="NoSpacing"/>
        <w:rPr>
          <w:sz w:val="24"/>
          <w:szCs w:val="20"/>
        </w:rPr>
      </w:pPr>
      <w:r w:rsidRPr="00813947">
        <w:rPr>
          <w:sz w:val="24"/>
          <w:szCs w:val="20"/>
        </w:rPr>
        <w:t xml:space="preserve">Register now for </w:t>
      </w:r>
      <w:hyperlink r:id="rId6" w:history="1">
        <w:r w:rsidRPr="00813947">
          <w:rPr>
            <w:rStyle w:val="Hyperlink"/>
            <w:sz w:val="24"/>
            <w:szCs w:val="20"/>
          </w:rPr>
          <w:t>Nashville</w:t>
        </w:r>
      </w:hyperlink>
      <w:r w:rsidRPr="00813947">
        <w:rPr>
          <w:sz w:val="24"/>
          <w:szCs w:val="20"/>
        </w:rPr>
        <w:t>, March 19 – 22, 2017</w:t>
      </w:r>
    </w:p>
    <w:p w14:paraId="56D60390" w14:textId="77777777" w:rsidR="00813947" w:rsidRPr="00813947" w:rsidRDefault="00813947" w:rsidP="00813947">
      <w:pPr>
        <w:pStyle w:val="NoSpacing"/>
        <w:rPr>
          <w:sz w:val="24"/>
          <w:szCs w:val="20"/>
        </w:rPr>
      </w:pPr>
      <w:r w:rsidRPr="00813947">
        <w:rPr>
          <w:sz w:val="24"/>
          <w:szCs w:val="20"/>
        </w:rPr>
        <w:t> </w:t>
      </w:r>
    </w:p>
    <w:p w14:paraId="6B538347" w14:textId="77777777" w:rsidR="00813947" w:rsidRPr="00813947" w:rsidRDefault="00813947" w:rsidP="00813947">
      <w:pPr>
        <w:pStyle w:val="NoSpacing"/>
        <w:rPr>
          <w:sz w:val="24"/>
          <w:szCs w:val="20"/>
        </w:rPr>
      </w:pPr>
      <w:r w:rsidRPr="00813947">
        <w:rPr>
          <w:sz w:val="24"/>
          <w:szCs w:val="20"/>
        </w:rPr>
        <w:t>Data &amp; Technology Sessions (informal track)</w:t>
      </w:r>
    </w:p>
    <w:p w14:paraId="7DE01E12" w14:textId="77777777" w:rsidR="00813947" w:rsidRPr="00813947" w:rsidRDefault="00813947" w:rsidP="00813947">
      <w:pPr>
        <w:pStyle w:val="NoSpacing"/>
        <w:rPr>
          <w:sz w:val="24"/>
          <w:szCs w:val="20"/>
        </w:rPr>
      </w:pPr>
      <w:r w:rsidRPr="00813947">
        <w:rPr>
          <w:sz w:val="24"/>
          <w:szCs w:val="20"/>
        </w:rPr>
        <w:t> </w:t>
      </w:r>
    </w:p>
    <w:p w14:paraId="19EE8C4E" w14:textId="77777777" w:rsidR="00813947" w:rsidRPr="00813947" w:rsidRDefault="00813947" w:rsidP="00813947">
      <w:pPr>
        <w:pStyle w:val="NoSpacing"/>
        <w:numPr>
          <w:ilvl w:val="0"/>
          <w:numId w:val="8"/>
        </w:numPr>
        <w:rPr>
          <w:sz w:val="24"/>
          <w:szCs w:val="20"/>
        </w:rPr>
      </w:pPr>
      <w:r w:rsidRPr="00813947">
        <w:rPr>
          <w:sz w:val="24"/>
          <w:szCs w:val="20"/>
        </w:rPr>
        <w:t>Identify sessions across tracks that highlight the important ways the industry is using data analytics and technology to increase energy savings.</w:t>
      </w:r>
    </w:p>
    <w:p w14:paraId="6F89583C" w14:textId="77777777" w:rsidR="00813947" w:rsidRPr="00813947" w:rsidRDefault="00813947" w:rsidP="00813947">
      <w:pPr>
        <w:pStyle w:val="NoSpacing"/>
        <w:numPr>
          <w:ilvl w:val="0"/>
          <w:numId w:val="8"/>
        </w:numPr>
        <w:rPr>
          <w:sz w:val="24"/>
          <w:szCs w:val="20"/>
        </w:rPr>
      </w:pPr>
      <w:r w:rsidRPr="00813947">
        <w:rPr>
          <w:i/>
          <w:iCs/>
          <w:sz w:val="24"/>
          <w:szCs w:val="20"/>
        </w:rPr>
        <w:t>Please submit your ideas for additional activities you’d like to see as part of this track (e.g., happy hour, informal roundtable discussions, software demos, etc.)</w:t>
      </w:r>
    </w:p>
    <w:p w14:paraId="030AF614" w14:textId="77777777" w:rsidR="00813947" w:rsidRPr="00813947" w:rsidRDefault="00813947" w:rsidP="00813947">
      <w:pPr>
        <w:pStyle w:val="NoSpacing"/>
        <w:rPr>
          <w:sz w:val="24"/>
          <w:szCs w:val="20"/>
        </w:rPr>
      </w:pPr>
      <w:r w:rsidRPr="00813947">
        <w:rPr>
          <w:sz w:val="24"/>
          <w:szCs w:val="20"/>
        </w:rPr>
        <w:t> </w:t>
      </w:r>
    </w:p>
    <w:p w14:paraId="568F0F8B" w14:textId="77777777" w:rsidR="00813947" w:rsidRPr="00813947" w:rsidRDefault="00813947" w:rsidP="00813947">
      <w:pPr>
        <w:pStyle w:val="NoSpacing"/>
        <w:rPr>
          <w:sz w:val="24"/>
          <w:szCs w:val="20"/>
        </w:rPr>
      </w:pPr>
      <w:r w:rsidRPr="00813947">
        <w:rPr>
          <w:sz w:val="24"/>
          <w:szCs w:val="20"/>
        </w:rPr>
        <w:t xml:space="preserve">HPXML Working Group Meeting, held in person, on </w:t>
      </w:r>
      <w:r w:rsidRPr="00813947">
        <w:rPr>
          <w:b/>
          <w:sz w:val="24"/>
          <w:szCs w:val="20"/>
        </w:rPr>
        <w:t>March 20</w:t>
      </w:r>
      <w:r w:rsidRPr="00813947">
        <w:rPr>
          <w:b/>
          <w:sz w:val="24"/>
          <w:szCs w:val="20"/>
          <w:vertAlign w:val="superscript"/>
        </w:rPr>
        <w:t>th</w:t>
      </w:r>
      <w:r w:rsidRPr="00813947">
        <w:rPr>
          <w:b/>
          <w:sz w:val="24"/>
          <w:szCs w:val="20"/>
        </w:rPr>
        <w:t xml:space="preserve"> from 12-1pm</w:t>
      </w:r>
      <w:r w:rsidRPr="00813947">
        <w:rPr>
          <w:sz w:val="24"/>
          <w:szCs w:val="20"/>
        </w:rPr>
        <w:t xml:space="preserve"> (local time). Proposed agenda items:</w:t>
      </w:r>
    </w:p>
    <w:p w14:paraId="49541CC4" w14:textId="77777777" w:rsidR="00813947" w:rsidRPr="00813947" w:rsidRDefault="00813947" w:rsidP="00813947">
      <w:pPr>
        <w:pStyle w:val="NoSpacing"/>
        <w:rPr>
          <w:sz w:val="24"/>
          <w:szCs w:val="20"/>
        </w:rPr>
      </w:pPr>
      <w:r w:rsidRPr="00813947">
        <w:rPr>
          <w:sz w:val="24"/>
          <w:szCs w:val="20"/>
        </w:rPr>
        <w:t> </w:t>
      </w:r>
    </w:p>
    <w:p w14:paraId="3AE070CE" w14:textId="77777777" w:rsidR="00813947" w:rsidRPr="00813947" w:rsidRDefault="00813947" w:rsidP="00813947">
      <w:pPr>
        <w:pStyle w:val="NoSpacing"/>
        <w:numPr>
          <w:ilvl w:val="0"/>
          <w:numId w:val="9"/>
        </w:numPr>
        <w:rPr>
          <w:sz w:val="24"/>
          <w:szCs w:val="20"/>
        </w:rPr>
      </w:pPr>
      <w:r w:rsidRPr="00813947">
        <w:rPr>
          <w:sz w:val="24"/>
          <w:szCs w:val="20"/>
        </w:rPr>
        <w:t>Discuss version 3.0 release</w:t>
      </w:r>
    </w:p>
    <w:p w14:paraId="4F54745D" w14:textId="77777777" w:rsidR="00813947" w:rsidRDefault="00813947" w:rsidP="00813947">
      <w:pPr>
        <w:pStyle w:val="NoSpacing"/>
        <w:numPr>
          <w:ilvl w:val="0"/>
          <w:numId w:val="9"/>
        </w:numPr>
        <w:rPr>
          <w:sz w:val="24"/>
          <w:szCs w:val="20"/>
        </w:rPr>
      </w:pPr>
      <w:r w:rsidRPr="00813947">
        <w:rPr>
          <w:sz w:val="24"/>
          <w:szCs w:val="20"/>
        </w:rPr>
        <w:t>Status of subcommittee work on:</w:t>
      </w:r>
    </w:p>
    <w:p w14:paraId="7600F257" w14:textId="77777777" w:rsidR="00813947" w:rsidRPr="00813947" w:rsidRDefault="00813947" w:rsidP="00813947">
      <w:pPr>
        <w:pStyle w:val="NoSpacing"/>
        <w:numPr>
          <w:ilvl w:val="1"/>
          <w:numId w:val="9"/>
        </w:numPr>
        <w:rPr>
          <w:sz w:val="24"/>
          <w:szCs w:val="20"/>
        </w:rPr>
      </w:pPr>
      <w:r w:rsidRPr="00813947">
        <w:rPr>
          <w:sz w:val="24"/>
          <w:szCs w:val="20"/>
        </w:rPr>
        <w:t>Expanding health and safety measures</w:t>
      </w:r>
    </w:p>
    <w:p w14:paraId="1D5DFCA7" w14:textId="77777777" w:rsidR="00813947" w:rsidRPr="00813947" w:rsidRDefault="00813947" w:rsidP="00813947">
      <w:pPr>
        <w:pStyle w:val="NoSpacing"/>
        <w:numPr>
          <w:ilvl w:val="1"/>
          <w:numId w:val="9"/>
        </w:numPr>
        <w:rPr>
          <w:sz w:val="24"/>
          <w:szCs w:val="20"/>
        </w:rPr>
      </w:pPr>
      <w:r w:rsidRPr="00813947">
        <w:rPr>
          <w:sz w:val="24"/>
          <w:szCs w:val="20"/>
        </w:rPr>
        <w:t>Attic overhaul</w:t>
      </w:r>
    </w:p>
    <w:p w14:paraId="39B24EB0" w14:textId="77777777" w:rsidR="00813947" w:rsidRPr="00813947" w:rsidRDefault="00813947" w:rsidP="00813947">
      <w:pPr>
        <w:pStyle w:val="NoSpacing"/>
        <w:numPr>
          <w:ilvl w:val="1"/>
          <w:numId w:val="9"/>
        </w:numPr>
        <w:rPr>
          <w:sz w:val="24"/>
          <w:szCs w:val="20"/>
        </w:rPr>
      </w:pPr>
      <w:r w:rsidRPr="00813947">
        <w:rPr>
          <w:sz w:val="24"/>
          <w:szCs w:val="20"/>
        </w:rPr>
        <w:t>Defining standard measures</w:t>
      </w:r>
    </w:p>
    <w:p w14:paraId="08817C60" w14:textId="77777777" w:rsidR="00813947" w:rsidRPr="00813947" w:rsidRDefault="00813947" w:rsidP="00813947">
      <w:pPr>
        <w:pStyle w:val="NoSpacing"/>
        <w:numPr>
          <w:ilvl w:val="0"/>
          <w:numId w:val="9"/>
        </w:numPr>
        <w:rPr>
          <w:sz w:val="24"/>
          <w:szCs w:val="20"/>
        </w:rPr>
      </w:pPr>
      <w:r w:rsidRPr="00813947">
        <w:rPr>
          <w:sz w:val="24"/>
          <w:szCs w:val="20"/>
        </w:rPr>
        <w:t>Discuss strategic issues including value proposition of HPXML for stakeholders &amp; Data Standards Roadmap Priorities identified below (to be circulated prior to meeting)</w:t>
      </w:r>
    </w:p>
    <w:p w14:paraId="6A8D1875" w14:textId="77777777" w:rsidR="00813947" w:rsidRPr="00813947" w:rsidRDefault="00813947" w:rsidP="00813947">
      <w:pPr>
        <w:pStyle w:val="NoSpacing"/>
        <w:numPr>
          <w:ilvl w:val="1"/>
          <w:numId w:val="9"/>
        </w:numPr>
        <w:rPr>
          <w:sz w:val="24"/>
          <w:szCs w:val="20"/>
        </w:rPr>
      </w:pPr>
      <w:r w:rsidRPr="00813947">
        <w:rPr>
          <w:sz w:val="24"/>
          <w:szCs w:val="20"/>
        </w:rPr>
        <w:t>Develop a clear explanation for stakeholders on how savings can be achieved through standardization;</w:t>
      </w:r>
    </w:p>
    <w:p w14:paraId="41F03970" w14:textId="77777777" w:rsidR="00813947" w:rsidRPr="00813947" w:rsidRDefault="00813947" w:rsidP="00813947">
      <w:pPr>
        <w:pStyle w:val="NoSpacing"/>
        <w:numPr>
          <w:ilvl w:val="1"/>
          <w:numId w:val="9"/>
        </w:numPr>
        <w:rPr>
          <w:sz w:val="24"/>
          <w:szCs w:val="20"/>
        </w:rPr>
      </w:pPr>
      <w:r w:rsidRPr="00813947">
        <w:rPr>
          <w:sz w:val="24"/>
          <w:szCs w:val="20"/>
        </w:rPr>
        <w:t>Standardize how energy efficiency programs define and validate efficiency improvements for use in program implementation, reporting, and EM&amp;V; and,</w:t>
      </w:r>
    </w:p>
    <w:p w14:paraId="37D85DF9" w14:textId="77777777" w:rsidR="00813947" w:rsidRPr="00813947" w:rsidRDefault="00813947" w:rsidP="00813947">
      <w:pPr>
        <w:pStyle w:val="NoSpacing"/>
        <w:numPr>
          <w:ilvl w:val="1"/>
          <w:numId w:val="9"/>
        </w:numPr>
        <w:rPr>
          <w:sz w:val="24"/>
          <w:szCs w:val="20"/>
        </w:rPr>
      </w:pPr>
      <w:r w:rsidRPr="00813947">
        <w:rPr>
          <w:sz w:val="24"/>
          <w:szCs w:val="20"/>
        </w:rPr>
        <w:t>Facilitate automatic transfer of standard home energy efficiency information and data into home resale listings (e.g., multiple listing services).</w:t>
      </w:r>
    </w:p>
    <w:p w14:paraId="0299DC99" w14:textId="77777777" w:rsidR="00813947" w:rsidRPr="00813947" w:rsidRDefault="00813947" w:rsidP="00813947">
      <w:pPr>
        <w:pStyle w:val="NoSpacing"/>
        <w:rPr>
          <w:sz w:val="24"/>
          <w:szCs w:val="20"/>
        </w:rPr>
      </w:pPr>
      <w:r w:rsidRPr="00813947">
        <w:rPr>
          <w:sz w:val="24"/>
          <w:szCs w:val="20"/>
        </w:rPr>
        <w:t> </w:t>
      </w:r>
    </w:p>
    <w:p w14:paraId="63B08377" w14:textId="77777777" w:rsidR="00813947" w:rsidRPr="00813947" w:rsidRDefault="00813947" w:rsidP="00813947">
      <w:pPr>
        <w:pStyle w:val="NoSpacing"/>
        <w:rPr>
          <w:b/>
          <w:sz w:val="24"/>
          <w:szCs w:val="20"/>
        </w:rPr>
      </w:pPr>
      <w:r w:rsidRPr="00813947">
        <w:rPr>
          <w:b/>
          <w:sz w:val="24"/>
          <w:szCs w:val="20"/>
          <w:u w:val="single"/>
        </w:rPr>
        <w:t>HPXML Implementation Guide</w:t>
      </w:r>
    </w:p>
    <w:p w14:paraId="05B05AAE" w14:textId="77777777" w:rsidR="00813947" w:rsidRDefault="00813947" w:rsidP="00813947">
      <w:pPr>
        <w:pStyle w:val="NoSpacing"/>
        <w:rPr>
          <w:sz w:val="24"/>
          <w:szCs w:val="20"/>
        </w:rPr>
      </w:pPr>
    </w:p>
    <w:p w14:paraId="599385A6" w14:textId="77777777" w:rsidR="00813947" w:rsidRPr="00813947" w:rsidRDefault="00813947" w:rsidP="00813947">
      <w:pPr>
        <w:pStyle w:val="NoSpacing"/>
        <w:rPr>
          <w:sz w:val="24"/>
          <w:szCs w:val="20"/>
        </w:rPr>
      </w:pPr>
      <w:r w:rsidRPr="00813947">
        <w:rPr>
          <w:sz w:val="24"/>
          <w:szCs w:val="20"/>
        </w:rPr>
        <w:t xml:space="preserve">Guide is being updated and will be hosted on </w:t>
      </w:r>
      <w:proofErr w:type="spellStart"/>
      <w:r w:rsidRPr="00813947">
        <w:rPr>
          <w:sz w:val="24"/>
          <w:szCs w:val="20"/>
        </w:rPr>
        <w:t>Github</w:t>
      </w:r>
      <w:proofErr w:type="spellEnd"/>
      <w:r w:rsidRPr="00813947">
        <w:rPr>
          <w:sz w:val="24"/>
          <w:szCs w:val="20"/>
        </w:rPr>
        <w:t xml:space="preserve"> (will be able to link to guide from </w:t>
      </w:r>
      <w:hyperlink r:id="rId7" w:history="1">
        <w:r w:rsidRPr="00813947">
          <w:rPr>
            <w:rStyle w:val="Hyperlink"/>
            <w:sz w:val="24"/>
            <w:szCs w:val="20"/>
          </w:rPr>
          <w:t>www.hpxmlonline.com</w:t>
        </w:r>
      </w:hyperlink>
      <w:r w:rsidRPr="00813947">
        <w:rPr>
          <w:sz w:val="24"/>
          <w:szCs w:val="20"/>
        </w:rPr>
        <w:t xml:space="preserve"> and </w:t>
      </w:r>
      <w:proofErr w:type="spellStart"/>
      <w:r w:rsidRPr="00813947">
        <w:rPr>
          <w:sz w:val="24"/>
          <w:szCs w:val="20"/>
        </w:rPr>
        <w:t>HPwES</w:t>
      </w:r>
      <w:proofErr w:type="spellEnd"/>
      <w:r w:rsidRPr="00813947">
        <w:rPr>
          <w:sz w:val="24"/>
          <w:szCs w:val="20"/>
        </w:rPr>
        <w:t>)</w:t>
      </w:r>
    </w:p>
    <w:p w14:paraId="0B7B133D" w14:textId="77777777" w:rsidR="00813947" w:rsidRPr="00813947" w:rsidRDefault="00813947" w:rsidP="00813947">
      <w:pPr>
        <w:pStyle w:val="NoSpacing"/>
        <w:rPr>
          <w:b/>
          <w:sz w:val="24"/>
          <w:szCs w:val="20"/>
        </w:rPr>
      </w:pPr>
      <w:r w:rsidRPr="00813947">
        <w:rPr>
          <w:b/>
          <w:sz w:val="24"/>
          <w:szCs w:val="20"/>
        </w:rPr>
        <w:t> </w:t>
      </w:r>
    </w:p>
    <w:p w14:paraId="0B9DCE26" w14:textId="77777777" w:rsidR="00813947" w:rsidRDefault="00813947" w:rsidP="00813947">
      <w:pPr>
        <w:pStyle w:val="NoSpacing"/>
        <w:rPr>
          <w:b/>
          <w:sz w:val="24"/>
          <w:szCs w:val="20"/>
          <w:u w:val="single"/>
        </w:rPr>
      </w:pPr>
      <w:r w:rsidRPr="00813947">
        <w:rPr>
          <w:b/>
          <w:sz w:val="24"/>
          <w:szCs w:val="20"/>
          <w:u w:val="single"/>
        </w:rPr>
        <w:t>HPXML Online Data Dictionary</w:t>
      </w:r>
    </w:p>
    <w:p w14:paraId="3FFA4A1E" w14:textId="77777777" w:rsidR="00813947" w:rsidRPr="00813947" w:rsidRDefault="00813947" w:rsidP="00813947">
      <w:pPr>
        <w:pStyle w:val="NoSpacing"/>
        <w:rPr>
          <w:b/>
          <w:sz w:val="24"/>
          <w:szCs w:val="20"/>
        </w:rPr>
      </w:pPr>
    </w:p>
    <w:p w14:paraId="7FFA3138" w14:textId="77777777" w:rsidR="00813947" w:rsidRPr="00813947" w:rsidRDefault="00813947" w:rsidP="00813947">
      <w:pPr>
        <w:pStyle w:val="NoSpacing"/>
        <w:numPr>
          <w:ilvl w:val="0"/>
          <w:numId w:val="10"/>
        </w:numPr>
        <w:rPr>
          <w:sz w:val="24"/>
          <w:szCs w:val="20"/>
        </w:rPr>
      </w:pPr>
      <w:r w:rsidRPr="00813947">
        <w:rPr>
          <w:sz w:val="24"/>
          <w:szCs w:val="20"/>
        </w:rPr>
        <w:t>Estimated release date is March 2017</w:t>
      </w:r>
    </w:p>
    <w:p w14:paraId="3C3F26C2" w14:textId="77777777" w:rsidR="00813947" w:rsidRPr="00813947" w:rsidRDefault="00813947" w:rsidP="00813947">
      <w:pPr>
        <w:pStyle w:val="NoSpacing"/>
        <w:numPr>
          <w:ilvl w:val="0"/>
          <w:numId w:val="10"/>
        </w:numPr>
        <w:rPr>
          <w:sz w:val="24"/>
          <w:szCs w:val="20"/>
        </w:rPr>
      </w:pPr>
      <w:r w:rsidRPr="00813947">
        <w:rPr>
          <w:sz w:val="24"/>
          <w:szCs w:val="20"/>
        </w:rPr>
        <w:t>Will map to BEDES and RESO (and the AI’s Green and Energy Efficient Addendum)</w:t>
      </w:r>
    </w:p>
    <w:p w14:paraId="5DBEAC3A" w14:textId="77777777" w:rsidR="00813947" w:rsidRPr="00813947" w:rsidRDefault="00813947" w:rsidP="00813947">
      <w:pPr>
        <w:pStyle w:val="NoSpacing"/>
        <w:numPr>
          <w:ilvl w:val="0"/>
          <w:numId w:val="10"/>
        </w:numPr>
        <w:rPr>
          <w:sz w:val="24"/>
          <w:szCs w:val="20"/>
        </w:rPr>
      </w:pPr>
      <w:r w:rsidRPr="00813947">
        <w:rPr>
          <w:sz w:val="24"/>
          <w:szCs w:val="20"/>
        </w:rPr>
        <w:lastRenderedPageBreak/>
        <w:t>Searchable by terms and/or HPXML use cases</w:t>
      </w:r>
    </w:p>
    <w:p w14:paraId="76E21F68" w14:textId="77777777" w:rsidR="00813947" w:rsidRPr="00813947" w:rsidRDefault="00813947" w:rsidP="00813947">
      <w:pPr>
        <w:pStyle w:val="NoSpacing"/>
        <w:numPr>
          <w:ilvl w:val="0"/>
          <w:numId w:val="10"/>
        </w:numPr>
        <w:rPr>
          <w:sz w:val="24"/>
          <w:szCs w:val="20"/>
        </w:rPr>
      </w:pPr>
      <w:r w:rsidRPr="00813947">
        <w:rPr>
          <w:sz w:val="24"/>
          <w:szCs w:val="20"/>
        </w:rPr>
        <w:t>Includes description of elements (beyond what is in the schema)</w:t>
      </w:r>
    </w:p>
    <w:p w14:paraId="5BDBE007" w14:textId="77777777" w:rsidR="00813947" w:rsidRPr="00813947" w:rsidRDefault="00813947" w:rsidP="00813947">
      <w:pPr>
        <w:pStyle w:val="NoSpacing"/>
        <w:rPr>
          <w:b/>
          <w:sz w:val="24"/>
          <w:szCs w:val="20"/>
        </w:rPr>
      </w:pPr>
      <w:r w:rsidRPr="00813947">
        <w:rPr>
          <w:b/>
          <w:sz w:val="24"/>
          <w:szCs w:val="20"/>
        </w:rPr>
        <w:t> </w:t>
      </w:r>
    </w:p>
    <w:p w14:paraId="1D2E4124" w14:textId="77777777" w:rsidR="00813947" w:rsidRPr="00813947" w:rsidRDefault="00813947" w:rsidP="00813947">
      <w:pPr>
        <w:pStyle w:val="NoSpacing"/>
        <w:rPr>
          <w:b/>
          <w:sz w:val="24"/>
          <w:szCs w:val="20"/>
        </w:rPr>
      </w:pPr>
      <w:r w:rsidRPr="00813947">
        <w:rPr>
          <w:b/>
          <w:sz w:val="24"/>
          <w:szCs w:val="20"/>
          <w:u w:val="single"/>
        </w:rPr>
        <w:t>Funding and Sustainability</w:t>
      </w:r>
    </w:p>
    <w:p w14:paraId="1285B854" w14:textId="77777777" w:rsidR="00813947" w:rsidRDefault="00813947" w:rsidP="00813947">
      <w:pPr>
        <w:pStyle w:val="NoSpacing"/>
        <w:rPr>
          <w:sz w:val="24"/>
          <w:szCs w:val="20"/>
        </w:rPr>
      </w:pPr>
    </w:p>
    <w:p w14:paraId="2EFD3579" w14:textId="77777777" w:rsidR="00813947" w:rsidRPr="00813947" w:rsidRDefault="00813947" w:rsidP="00813947">
      <w:pPr>
        <w:pStyle w:val="NoSpacing"/>
        <w:rPr>
          <w:sz w:val="24"/>
          <w:szCs w:val="20"/>
        </w:rPr>
      </w:pPr>
      <w:r w:rsidRPr="00813947">
        <w:rPr>
          <w:sz w:val="24"/>
          <w:szCs w:val="20"/>
        </w:rPr>
        <w:t>We are actively looking to diversify funding for HPXML beyond DOE and E4The Future (both of which have been significantly decrease in 2017). This may include private donations or membership fees. It is important to the industry that HPXML remain an open data standard. If anyone has suggestions, please email me.</w:t>
      </w:r>
    </w:p>
    <w:p w14:paraId="42F93D52" w14:textId="77777777" w:rsidR="00813947" w:rsidRPr="00813947" w:rsidRDefault="00813947" w:rsidP="00813947">
      <w:pPr>
        <w:pStyle w:val="NoSpacing"/>
        <w:rPr>
          <w:b/>
          <w:sz w:val="24"/>
          <w:szCs w:val="20"/>
        </w:rPr>
      </w:pPr>
      <w:r w:rsidRPr="00813947">
        <w:rPr>
          <w:b/>
          <w:sz w:val="24"/>
          <w:szCs w:val="20"/>
          <w:u w:val="single"/>
        </w:rPr>
        <w:t> </w:t>
      </w:r>
    </w:p>
    <w:p w14:paraId="6EB24EE0" w14:textId="77777777" w:rsidR="00813947" w:rsidRDefault="00813947" w:rsidP="00813947">
      <w:pPr>
        <w:pStyle w:val="NoSpacing"/>
        <w:rPr>
          <w:b/>
          <w:sz w:val="24"/>
          <w:szCs w:val="20"/>
          <w:u w:val="single"/>
        </w:rPr>
      </w:pPr>
      <w:r w:rsidRPr="00813947">
        <w:rPr>
          <w:b/>
          <w:sz w:val="24"/>
          <w:szCs w:val="20"/>
          <w:u w:val="single"/>
        </w:rPr>
        <w:t>Outreach and Education</w:t>
      </w:r>
    </w:p>
    <w:p w14:paraId="4988CA48" w14:textId="77777777" w:rsidR="00813947" w:rsidRPr="00813947" w:rsidRDefault="00813947" w:rsidP="00813947">
      <w:pPr>
        <w:pStyle w:val="NoSpacing"/>
        <w:rPr>
          <w:b/>
          <w:sz w:val="24"/>
          <w:szCs w:val="20"/>
        </w:rPr>
      </w:pPr>
    </w:p>
    <w:p w14:paraId="1FC4FD02" w14:textId="77777777" w:rsidR="00813947" w:rsidRPr="00813947" w:rsidRDefault="00813947" w:rsidP="00813947">
      <w:pPr>
        <w:pStyle w:val="NoSpacing"/>
        <w:numPr>
          <w:ilvl w:val="0"/>
          <w:numId w:val="11"/>
        </w:numPr>
        <w:rPr>
          <w:sz w:val="24"/>
          <w:szCs w:val="20"/>
        </w:rPr>
      </w:pPr>
      <w:r w:rsidRPr="00813947">
        <w:rPr>
          <w:sz w:val="24"/>
          <w:szCs w:val="20"/>
        </w:rPr>
        <w:t>John Jones suggested the possibility of surveying HPXML stakeholders on their familiarly and use of HPXML, as well as barriers to implementation. CEE may be able to help us collect data from utilities and programs. May also outreach to NASEO and similar organizations to survey members.</w:t>
      </w:r>
    </w:p>
    <w:p w14:paraId="632AE8D3" w14:textId="77777777" w:rsidR="00813947" w:rsidRPr="00813947" w:rsidRDefault="00813947" w:rsidP="00813947">
      <w:pPr>
        <w:pStyle w:val="NoSpacing"/>
        <w:numPr>
          <w:ilvl w:val="0"/>
          <w:numId w:val="11"/>
        </w:numPr>
        <w:rPr>
          <w:sz w:val="24"/>
          <w:szCs w:val="20"/>
        </w:rPr>
      </w:pPr>
      <w:bookmarkStart w:id="0" w:name="_GoBack"/>
      <w:bookmarkEnd w:id="0"/>
      <w:r w:rsidRPr="00813947">
        <w:rPr>
          <w:sz w:val="24"/>
          <w:szCs w:val="20"/>
        </w:rPr>
        <w:t>Coordinating with UMP (Chuck, NREL) to reach out to evaluation consultants to decide how to standardize EM&amp;V data collection requirements</w:t>
      </w:r>
    </w:p>
    <w:p w14:paraId="0032E237" w14:textId="77777777" w:rsidR="00813947" w:rsidRPr="00813947" w:rsidRDefault="00813947" w:rsidP="00813947">
      <w:pPr>
        <w:pStyle w:val="NoSpacing"/>
        <w:numPr>
          <w:ilvl w:val="0"/>
          <w:numId w:val="11"/>
        </w:numPr>
        <w:rPr>
          <w:sz w:val="24"/>
          <w:szCs w:val="20"/>
        </w:rPr>
      </w:pPr>
      <w:r w:rsidRPr="00813947">
        <w:rPr>
          <w:sz w:val="24"/>
          <w:szCs w:val="20"/>
        </w:rPr>
        <w:t xml:space="preserve">If you can put me in touch with other implementers (particularly </w:t>
      </w:r>
      <w:proofErr w:type="spellStart"/>
      <w:r w:rsidRPr="00813947">
        <w:rPr>
          <w:sz w:val="24"/>
          <w:szCs w:val="20"/>
        </w:rPr>
        <w:t>CLEAResult</w:t>
      </w:r>
      <w:proofErr w:type="spellEnd"/>
      <w:r w:rsidRPr="00813947">
        <w:rPr>
          <w:sz w:val="24"/>
          <w:szCs w:val="20"/>
        </w:rPr>
        <w:t>, ICF) that may want to support HPXML at an organizational level, please do so.</w:t>
      </w:r>
    </w:p>
    <w:p w14:paraId="3B1CF940" w14:textId="77777777" w:rsidR="006942FD" w:rsidRPr="00813947" w:rsidRDefault="006942FD" w:rsidP="00813947">
      <w:pPr>
        <w:pStyle w:val="NoSpacing"/>
        <w:ind w:firstLine="60"/>
        <w:rPr>
          <w:sz w:val="20"/>
          <w:szCs w:val="20"/>
        </w:rPr>
      </w:pPr>
    </w:p>
    <w:sectPr w:rsidR="006942FD" w:rsidRPr="00813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60EF"/>
    <w:multiLevelType w:val="hybridMultilevel"/>
    <w:tmpl w:val="0396F4AE"/>
    <w:lvl w:ilvl="0" w:tplc="C8642E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6D45"/>
    <w:multiLevelType w:val="hybridMultilevel"/>
    <w:tmpl w:val="79D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B1EC8"/>
    <w:multiLevelType w:val="hybridMultilevel"/>
    <w:tmpl w:val="4E42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37571"/>
    <w:multiLevelType w:val="hybridMultilevel"/>
    <w:tmpl w:val="9A1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44D4D"/>
    <w:multiLevelType w:val="hybridMultilevel"/>
    <w:tmpl w:val="7EDC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87644"/>
    <w:multiLevelType w:val="hybridMultilevel"/>
    <w:tmpl w:val="BEA660F8"/>
    <w:lvl w:ilvl="0" w:tplc="C8642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3780A"/>
    <w:multiLevelType w:val="hybridMultilevel"/>
    <w:tmpl w:val="DA627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77BB4"/>
    <w:multiLevelType w:val="hybridMultilevel"/>
    <w:tmpl w:val="46383F4E"/>
    <w:lvl w:ilvl="0" w:tplc="C8642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3074D"/>
    <w:multiLevelType w:val="hybridMultilevel"/>
    <w:tmpl w:val="7A1C18A8"/>
    <w:lvl w:ilvl="0" w:tplc="C8642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2066B"/>
    <w:multiLevelType w:val="hybridMultilevel"/>
    <w:tmpl w:val="C0E8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60BCF"/>
    <w:multiLevelType w:val="hybridMultilevel"/>
    <w:tmpl w:val="7166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0"/>
  </w:num>
  <w:num w:numId="6">
    <w:abstractNumId w:val="1"/>
  </w:num>
  <w:num w:numId="7">
    <w:abstractNumId w:val="9"/>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4F"/>
    <w:rsid w:val="00014FF8"/>
    <w:rsid w:val="00057A36"/>
    <w:rsid w:val="000B6B17"/>
    <w:rsid w:val="000F50BD"/>
    <w:rsid w:val="00124FA5"/>
    <w:rsid w:val="00141452"/>
    <w:rsid w:val="00145A34"/>
    <w:rsid w:val="00182306"/>
    <w:rsid w:val="001B268A"/>
    <w:rsid w:val="001D07A4"/>
    <w:rsid w:val="00336775"/>
    <w:rsid w:val="00395960"/>
    <w:rsid w:val="003B2806"/>
    <w:rsid w:val="003D34B5"/>
    <w:rsid w:val="003E2CC1"/>
    <w:rsid w:val="00423B63"/>
    <w:rsid w:val="00450048"/>
    <w:rsid w:val="00460EFA"/>
    <w:rsid w:val="004B32D4"/>
    <w:rsid w:val="004B41C8"/>
    <w:rsid w:val="004C7CF7"/>
    <w:rsid w:val="00506577"/>
    <w:rsid w:val="0054653E"/>
    <w:rsid w:val="005829C8"/>
    <w:rsid w:val="005D3BAA"/>
    <w:rsid w:val="00632747"/>
    <w:rsid w:val="0063584F"/>
    <w:rsid w:val="006942FD"/>
    <w:rsid w:val="006B7A6D"/>
    <w:rsid w:val="00813947"/>
    <w:rsid w:val="008D39A8"/>
    <w:rsid w:val="008E5320"/>
    <w:rsid w:val="009017D9"/>
    <w:rsid w:val="009A1422"/>
    <w:rsid w:val="009C0907"/>
    <w:rsid w:val="00A40706"/>
    <w:rsid w:val="00AC7A07"/>
    <w:rsid w:val="00AD5F5C"/>
    <w:rsid w:val="00B1614A"/>
    <w:rsid w:val="00BA1D0C"/>
    <w:rsid w:val="00BB6716"/>
    <w:rsid w:val="00C843C2"/>
    <w:rsid w:val="00CB27A7"/>
    <w:rsid w:val="00CB7C1A"/>
    <w:rsid w:val="00CD6D79"/>
    <w:rsid w:val="00D21AA8"/>
    <w:rsid w:val="00D3194B"/>
    <w:rsid w:val="00D7119A"/>
    <w:rsid w:val="00DC66C3"/>
    <w:rsid w:val="00DF09A6"/>
    <w:rsid w:val="00E530B4"/>
    <w:rsid w:val="00E57A17"/>
    <w:rsid w:val="00ED5582"/>
    <w:rsid w:val="00F8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C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4F"/>
    <w:pPr>
      <w:spacing w:after="0" w:line="240" w:lineRule="auto"/>
    </w:pPr>
  </w:style>
  <w:style w:type="character" w:styleId="Hyperlink">
    <w:name w:val="Hyperlink"/>
    <w:basedOn w:val="DefaultParagraphFont"/>
    <w:uiPriority w:val="99"/>
    <w:unhideWhenUsed/>
    <w:rsid w:val="00460EFA"/>
    <w:rPr>
      <w:color w:val="0000FF" w:themeColor="hyperlink"/>
      <w:u w:val="single"/>
    </w:rPr>
  </w:style>
  <w:style w:type="paragraph" w:styleId="ListParagraph">
    <w:name w:val="List Paragraph"/>
    <w:basedOn w:val="Normal"/>
    <w:uiPriority w:val="34"/>
    <w:qFormat/>
    <w:rsid w:val="004B32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4F"/>
    <w:pPr>
      <w:spacing w:after="0" w:line="240" w:lineRule="auto"/>
    </w:pPr>
  </w:style>
  <w:style w:type="character" w:styleId="Hyperlink">
    <w:name w:val="Hyperlink"/>
    <w:basedOn w:val="DefaultParagraphFont"/>
    <w:uiPriority w:val="99"/>
    <w:unhideWhenUsed/>
    <w:rsid w:val="00460EFA"/>
    <w:rPr>
      <w:color w:val="0000FF" w:themeColor="hyperlink"/>
      <w:u w:val="single"/>
    </w:rPr>
  </w:style>
  <w:style w:type="paragraph" w:styleId="ListParagraph">
    <w:name w:val="List Paragraph"/>
    <w:basedOn w:val="Normal"/>
    <w:uiPriority w:val="34"/>
    <w:qFormat/>
    <w:rsid w:val="004B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meperformance.org/conferences/2017-hpc-national-home-performance-conference-trade-show" TargetMode="External"/><Relationship Id="rId7" Type="http://schemas.openxmlformats.org/officeDocument/2006/relationships/hyperlink" Target="http://www.hpxml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Caracino</dc:creator>
  <cp:lastModifiedBy>Julie Caracino</cp:lastModifiedBy>
  <cp:revision>3</cp:revision>
  <cp:lastPrinted>2016-04-15T19:53:00Z</cp:lastPrinted>
  <dcterms:created xsi:type="dcterms:W3CDTF">2017-02-05T16:07:00Z</dcterms:created>
  <dcterms:modified xsi:type="dcterms:W3CDTF">2017-02-05T16:10:00Z</dcterms:modified>
</cp:coreProperties>
</file>